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3" w:type="pct"/>
        <w:tblInd w:w="-105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355"/>
        <w:gridCol w:w="8442"/>
      </w:tblGrid>
      <w:tr w:rsidR="008D077B" w:rsidTr="005F6BA7">
        <w:trPr>
          <w:trHeight w:val="315"/>
        </w:trPr>
        <w:tc>
          <w:tcPr>
            <w:tcW w:w="1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D2AA5" w:rsidRPr="00AD2AA5" w:rsidRDefault="00CC5E7B" w:rsidP="008C14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ab/>
            </w:r>
            <w:r w:rsidR="007C1DB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Договор об оказании услуг связи </w:t>
            </w:r>
            <w:r w:rsidR="008C1454" w:rsidRPr="008C1454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______________________________________________</w:t>
            </w:r>
            <w:r w:rsidR="00AD2AA5" w:rsidRPr="00AD2A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 w:rsidR="00AD2AA5" w:rsidRPr="00AD2AA5">
              <w:tab/>
            </w:r>
          </w:p>
        </w:tc>
      </w:tr>
      <w:tr w:rsidR="008D077B" w:rsidTr="005F6BA7">
        <w:trPr>
          <w:trHeight w:val="2989"/>
        </w:trPr>
        <w:tc>
          <w:tcPr>
            <w:tcW w:w="7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7B" w:rsidRDefault="007C1DB7">
            <w:pPr>
              <w:widowControl w:val="0"/>
              <w:spacing w:after="0" w:line="240" w:lineRule="auto"/>
            </w:pPr>
            <w:r w:rsidRPr="007C1DB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Общество с ограниченной ответственностью "</w:t>
            </w:r>
            <w:proofErr w:type="spellStart"/>
            <w:r w:rsidRPr="007C1DB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МегаМакс</w:t>
            </w:r>
            <w:proofErr w:type="spellEnd"/>
            <w:proofErr w:type="gramStart"/>
            <w:r w:rsidRPr="007C1DB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далее - «Оператор) и Абонент, указанный в п.1 настоящего договора, заключили   настоящий договор об оказании услуг связи на нижеследующих условиях: </w:t>
            </w:r>
          </w:p>
          <w:p w:rsidR="008D077B" w:rsidRDefault="007C1DB7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Сведения об Абоненте: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79"/>
              <w:gridCol w:w="2396"/>
              <w:gridCol w:w="2380"/>
            </w:tblGrid>
            <w:tr w:rsidR="00E033D5" w:rsidTr="005F6BA7">
              <w:trPr>
                <w:trHeight w:val="168"/>
              </w:trPr>
              <w:tc>
                <w:tcPr>
                  <w:tcW w:w="2413" w:type="dxa"/>
                </w:tcPr>
                <w:p w:rsidR="00E033D5" w:rsidRPr="008C1454" w:rsidRDefault="00E033D5" w:rsidP="008C145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15"/>
                      <w:szCs w:val="15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lang w:eastAsia="ru-RU"/>
                    </w:rPr>
                    <w:t>Фамилия</w:t>
                  </w:r>
                  <w:r w:rsidR="00637966"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8C1454"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lang w:val="en-US" w:eastAsia="ru-RU"/>
                    </w:rPr>
                    <w:t>___________________</w:t>
                  </w:r>
                </w:p>
              </w:tc>
              <w:tc>
                <w:tcPr>
                  <w:tcW w:w="2414" w:type="dxa"/>
                </w:tcPr>
                <w:p w:rsidR="00E033D5" w:rsidRPr="008C1454" w:rsidRDefault="00E033D5" w:rsidP="008C145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15"/>
                      <w:szCs w:val="15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lang w:eastAsia="ru-RU"/>
                    </w:rPr>
                    <w:t xml:space="preserve">Имя </w:t>
                  </w:r>
                  <w:r w:rsidR="008C1454"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u w:val="single"/>
                      <w:lang w:val="en-US" w:eastAsia="ru-RU"/>
                    </w:rPr>
                    <w:t>_________________________</w:t>
                  </w:r>
                </w:p>
              </w:tc>
              <w:tc>
                <w:tcPr>
                  <w:tcW w:w="2414" w:type="dxa"/>
                </w:tcPr>
                <w:p w:rsidR="00E033D5" w:rsidRPr="008C1454" w:rsidRDefault="00E033D5" w:rsidP="008C1454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lang w:eastAsia="ru-RU"/>
                    </w:rPr>
                    <w:t>Отчество</w:t>
                  </w:r>
                  <w:r w:rsidR="00727DF5"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u w:val="single"/>
                      <w:lang w:eastAsia="ru-RU"/>
                    </w:rPr>
                    <w:t xml:space="preserve"> </w:t>
                  </w:r>
                  <w:r w:rsidR="008C1454"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u w:val="single"/>
                      <w:lang w:val="en-US" w:eastAsia="ru-RU"/>
                    </w:rPr>
                    <w:t>___________________</w:t>
                  </w:r>
                </w:p>
              </w:tc>
            </w:tr>
          </w:tbl>
          <w:p w:rsidR="008D077B" w:rsidRPr="00F40173" w:rsidRDefault="007C1D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Дата рождения </w:t>
            </w:r>
            <w:proofErr w:type="spellStart"/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</w:t>
            </w:r>
            <w:r w:rsidR="008C1454" w:rsidRPr="008C14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рождения: 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</w:t>
            </w:r>
            <w:r w:rsidR="008C14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val="en-US" w:eastAsia="ru-RU"/>
              </w:rPr>
              <w:t>_______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___________________________________</w:t>
            </w:r>
          </w:p>
          <w:p w:rsidR="008D077B" w:rsidRDefault="007C1D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Документ, удостоверяющий личность Абонента: </w:t>
            </w:r>
          </w:p>
          <w:p w:rsidR="008D077B" w:rsidRPr="00363C00" w:rsidRDefault="007C1DB7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документа: </w:t>
            </w:r>
            <w:proofErr w:type="spellStart"/>
            <w:r w:rsidR="0090742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Паопорт</w:t>
            </w:r>
            <w:proofErr w:type="spellEnd"/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 xml:space="preserve">_________________________________________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серия </w:t>
            </w:r>
            <w:r w:rsidR="008C1454" w:rsidRPr="008C145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</w:t>
            </w:r>
            <w:r w:rsidR="008C1454" w:rsidRPr="008C14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№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</w:t>
            </w:r>
            <w:r w:rsidR="008C1454" w:rsidRPr="008C14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___________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</w:t>
            </w:r>
          </w:p>
          <w:p w:rsidR="008D077B" w:rsidRPr="008C1454" w:rsidRDefault="008C1454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C145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____________________________________________________________________________________________</w:t>
            </w:r>
          </w:p>
          <w:p w:rsidR="008D077B" w:rsidRPr="00670129" w:rsidRDefault="007C1DB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дата выдачи: 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</w:t>
            </w:r>
            <w:r w:rsidR="008C1454" w:rsidRPr="008C14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</w:t>
            </w:r>
            <w:r w:rsidR="00591854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, код подразделения </w:t>
            </w:r>
            <w:r w:rsidR="00201DDD" w:rsidRPr="00201DDD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</w:t>
            </w:r>
            <w:r w:rsidR="008C1454" w:rsidRPr="00670129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____________________________________</w:t>
            </w:r>
          </w:p>
          <w:p w:rsidR="005F6BA7" w:rsidRPr="00670129" w:rsidRDefault="007C1D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Адрес регистрации: </w:t>
            </w:r>
            <w:bookmarkStart w:id="0" w:name="_GoBack"/>
            <w:bookmarkEnd w:id="0"/>
            <w:r w:rsidR="00670129" w:rsidRPr="006701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______________________________________________</w:t>
            </w:r>
          </w:p>
          <w:p w:rsidR="008D077B" w:rsidRPr="00670129" w:rsidRDefault="007C1D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Телефон Абонента: </w:t>
            </w:r>
            <w:r w:rsidR="00670129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val="en-US" w:eastAsia="ru-RU"/>
              </w:rPr>
              <w:t>______________________________________</w:t>
            </w:r>
          </w:p>
          <w:p w:rsidR="008D077B" w:rsidRPr="00BF2A62" w:rsidRDefault="007C1DB7">
            <w:pPr>
              <w:widowControl w:val="0"/>
              <w:tabs>
                <w:tab w:val="left" w:pos="658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:</w:t>
            </w:r>
            <w:r w:rsidR="00201DDD" w:rsidRPr="00CC5E7B">
              <w:rPr>
                <w:rFonts w:ascii="Times New Roman" w:eastAsia="Times New Roman" w:hAnsi="Times New Roman"/>
                <w:color w:val="000000"/>
                <w:sz w:val="15"/>
                <w:szCs w:val="15"/>
                <w:u w:val="single"/>
                <w:lang w:eastAsia="ru-RU"/>
              </w:rPr>
              <w:t>_</w:t>
            </w:r>
          </w:p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2. Адрес установки абонентского оборудования: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F6BA7">
              <w:rPr>
                <w:rFonts w:ascii="Times New Roman" w:eastAsia="Times New Roman" w:hAnsi="Times New Roman"/>
                <w:color w:val="000000" w:themeColor="text1"/>
                <w:sz w:val="15"/>
                <w:szCs w:val="15"/>
                <w:highlight w:val="black"/>
                <w:lang w:eastAsia="ru-R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Совпадает с адресом регистрации</w:t>
            </w:r>
          </w:p>
          <w:p w:rsidR="008D077B" w:rsidRPr="00670129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□ Иной адрес: </w:t>
            </w:r>
            <w:r w:rsidR="00670129" w:rsidRPr="006701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______________________________________________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3. Услуги связи: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</w:pPr>
            <w:r w:rsidRPr="005F6BA7"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black"/>
                <w:lang w:eastAsia="ru-RU"/>
              </w:rPr>
              <w:t>□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Предоставление доступа в сеть Интернет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телематические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 xml:space="preserve"> услуги связи) и услуг связи по передаче данных 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Тарифный план: </w:t>
            </w:r>
            <w:r w:rsidR="00670129">
              <w:rPr>
                <w:rFonts w:ascii="Times New Roman" w:eastAsia="Times New Roman" w:hAnsi="Times New Roman"/>
                <w:color w:val="000000"/>
                <w:sz w:val="15"/>
                <w:szCs w:val="15"/>
                <w:lang w:val="en-US" w:eastAsia="ru-RU"/>
              </w:rPr>
              <w:t>___________________________________</w:t>
            </w:r>
            <w:r w:rsidR="00CC268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Стоимость подключения           руб. Рассрочка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         месяцев.</w:t>
            </w:r>
          </w:p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4. Услуги телерадиовещания</w:t>
            </w:r>
          </w:p>
          <w:p w:rsidR="008D077B" w:rsidRPr="007C1DB7" w:rsidRDefault="007C1DB7">
            <w:pPr>
              <w:widowControl w:val="0"/>
              <w:tabs>
                <w:tab w:val="left" w:pos="55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□Цифровое телевидение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ab/>
            </w:r>
          </w:p>
          <w:p w:rsidR="008D077B" w:rsidRPr="00670129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Тарифный план:</w:t>
            </w:r>
            <w:r w:rsidR="00670129" w:rsidRPr="006701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______________________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Стоимость ТВ Приставки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Рассрочка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____месяцев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</w:t>
            </w:r>
          </w:p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:rsidR="008D077B" w:rsidRDefault="007C1D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5. Услуги Видеонаблюдения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Тарифный план: ________________________________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Стоимость подключения  _______ руб. Рассрочка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 месяцев.</w:t>
            </w:r>
          </w:p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6.Услуги местной телефонной связи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Абонентский номер:_________________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Тарифный план:____________________</w:t>
            </w:r>
          </w:p>
          <w:p w:rsidR="008D077B" w:rsidRDefault="007C1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Вид установленного абонентского оборудования _________________________________</w:t>
            </w:r>
          </w:p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D077B" w:rsidRDefault="007C1DB7"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Абонент оплачивает услугу на условиях предоплаты. Предоплата вносится Абонентом в течение 3 (Трех) банковских дней с момента подключения. Оплата за последующие месяцы вносится Абонентом до 1-го числа соответствующего (оплачиваемого) месяца.</w:t>
            </w:r>
          </w:p>
          <w:p w:rsidR="008D077B" w:rsidRDefault="007C1DB7">
            <w:r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Оператор оставляет за собой право приостановить оказание Услуги, если баланс электронного счета Абонентом становится отрицательным и/или соответствующая оплата не получена Оператором в срок указанный </w:t>
            </w:r>
            <w:r>
              <w:rPr>
                <w:rFonts w:ascii="Times New Roman" w:hAnsi="Times New Roman"/>
                <w:sz w:val="15"/>
                <w:szCs w:val="15"/>
              </w:rPr>
              <w:t>в п.6 настоящего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Договора, при этом абонентская плата начисляется в соответствии с выбранным тарифным планом ежемесячно.</w:t>
            </w:r>
          </w:p>
          <w:p w:rsidR="008D077B" w:rsidRDefault="007C1DB7">
            <w:pPr>
              <w:pStyle w:val="1"/>
              <w:jc w:val="both"/>
            </w:pPr>
            <w:r>
              <w:rPr>
                <w:b/>
                <w:color w:val="000000"/>
                <w:sz w:val="15"/>
                <w:szCs w:val="15"/>
              </w:rPr>
              <w:t>9.</w:t>
            </w:r>
            <w:r>
              <w:rPr>
                <w:color w:val="000000"/>
                <w:sz w:val="15"/>
                <w:szCs w:val="15"/>
              </w:rPr>
              <w:t xml:space="preserve"> Приостановить пользование услугами, </w:t>
            </w:r>
            <w:r>
              <w:rPr>
                <w:color w:val="000000"/>
                <w:sz w:val="15"/>
                <w:szCs w:val="15"/>
                <w:u w:val="single"/>
              </w:rPr>
              <w:t>без взимания за это платы</w:t>
            </w:r>
            <w:r>
              <w:rPr>
                <w:color w:val="000000"/>
                <w:sz w:val="15"/>
                <w:szCs w:val="15"/>
              </w:rPr>
              <w:t xml:space="preserve">, один раз в год на срок не более 30-ти (тридцати) календарных дней, письменно уведомив Оператора об этом не менее чем </w:t>
            </w:r>
            <w:r>
              <w:rPr>
                <w:color w:val="000000"/>
                <w:sz w:val="15"/>
                <w:szCs w:val="15"/>
                <w:u w:val="single"/>
              </w:rPr>
              <w:t>за 14 (четырнадцать) календарных дней</w:t>
            </w:r>
            <w:r>
              <w:rPr>
                <w:color w:val="000000"/>
                <w:sz w:val="15"/>
                <w:szCs w:val="15"/>
              </w:rPr>
              <w:t xml:space="preserve"> до даты приостановления. При нарушении Абонентом установленного срока уведомления о приостановке, Оператор не производит перерасчет за месяц, в котором началось приостановление. </w:t>
            </w:r>
          </w:p>
          <w:p w:rsidR="008D077B" w:rsidRDefault="008D077B">
            <w:pPr>
              <w:pStyle w:val="1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B" w:rsidRDefault="007C1DB7" w:rsidP="00425EEE">
            <w:pPr>
              <w:pStyle w:val="1"/>
              <w:spacing w:after="120"/>
              <w:jc w:val="both"/>
            </w:pPr>
            <w:r>
              <w:rPr>
                <w:b/>
                <w:color w:val="000000"/>
                <w:sz w:val="15"/>
                <w:szCs w:val="15"/>
              </w:rPr>
              <w:t>10.</w:t>
            </w:r>
            <w:r>
              <w:rPr>
                <w:color w:val="000000"/>
                <w:sz w:val="15"/>
                <w:szCs w:val="15"/>
              </w:rPr>
              <w:t xml:space="preserve"> В любое время на основании письменного заявления приостановить пользование услугами Оператора более чем на 30-ть календарных дней и/или более чем один раз в год. При этом с Абонента взимается плата за весь период, указанный в заявлении, в соответствии с установленным для таких случаев тарифом (60 рублей ежемесячно).</w:t>
            </w:r>
          </w:p>
          <w:p w:rsidR="008D077B" w:rsidRDefault="007C1DB7" w:rsidP="00425EEE">
            <w:pPr>
              <w:spacing w:after="120" w:line="240" w:lineRule="auto"/>
              <w:rPr>
                <w:rFonts w:ascii="Times New Roman" w:hAnsi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11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Абонент вправе в любое время в одностороннем 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>порядке</w:t>
            </w:r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расторгнуть Договор посредством оформления заявления об одностороннем расторжении Договора и передачи заявления Оператору. При этом Оператор оставляет за собой право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Услуге.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случае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 отказа Абонента от услуг Оператора, в течение минимального срока пользования услугой (12 месяцев), Абонент на основании выставленного Оператором счета оплачивает денежную сумму, рассчитываемую следующим образом: (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  <w:lang w:val="en-US"/>
              </w:rPr>
              <w:t>Q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 *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) -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, где:- Q - ежемесячная абонентская плата, -  L - количество месяцев минимального срока пользования услугой,-  D - сумма поступивших на расчетный счет Оператора абонентских платежей. Данный платеж не является санкцией за отказ от услуги в период минимального срока пользования услугой, а представляет собой согласованную Сторонами стоимость подключения к услуге без минимального срока пользования услугой.</w:t>
            </w:r>
          </w:p>
          <w:p w:rsidR="008D077B" w:rsidRDefault="007C1DB7" w:rsidP="00425EEE">
            <w:pPr>
              <w:spacing w:after="12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Оператор освобождается от ответственности перед Абонентом за приостановление/прекращение оказания услуг связи, предусмотренных Договором, если такое приостановление/прекращение связано с отказом третьих лиц от размещения линий, оборудования и сооружений связи на своей инфраструктуре, если такой отказ возник не по вине Оператора.</w:t>
            </w:r>
          </w:p>
          <w:p w:rsidR="008D077B" w:rsidRPr="00425EEE" w:rsidRDefault="007C1DB7" w:rsidP="00425EEE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Во всем остальном, что не урегулировано настоящим договором, стороны руководствуются Правилами оказания услуг связи физическим лицам, размещенными на сайте </w:t>
            </w:r>
            <w:hyperlink r:id="rId5">
              <w:r>
                <w:rPr>
                  <w:rStyle w:val="InternetLink"/>
                  <w:rFonts w:ascii="Times New Roman" w:eastAsia="Times New Roman" w:hAnsi="Times New Roman"/>
                  <w:sz w:val="15"/>
                  <w:szCs w:val="15"/>
                  <w:lang w:val="en-US" w:eastAsia="ru-RU"/>
                </w:rPr>
                <w:t>www</w:t>
              </w:r>
              <w:r>
                <w:rPr>
                  <w:rStyle w:val="InternetLink"/>
                  <w:rFonts w:ascii="Times New Roman" w:eastAsia="Times New Roman" w:hAnsi="Times New Roman"/>
                  <w:sz w:val="15"/>
                  <w:szCs w:val="15"/>
                  <w:lang w:eastAsia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15"/>
                  <w:szCs w:val="15"/>
                  <w:lang w:val="en-US" w:eastAsia="ru-RU"/>
                </w:rPr>
                <w:t>virginconnect</w:t>
              </w:r>
              <w:proofErr w:type="spellEnd"/>
              <w:r>
                <w:rPr>
                  <w:rStyle w:val="InternetLink"/>
                  <w:rFonts w:ascii="Times New Roman" w:eastAsia="Times New Roman" w:hAnsi="Times New Roman"/>
                  <w:sz w:val="15"/>
                  <w:szCs w:val="15"/>
                  <w:lang w:eastAsia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15"/>
                  <w:szCs w:val="15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и являющихся неотъемлемой частью настоящего договора, а также действующим законодательством Российской Федерации. Подписанием настоящего договора Абонент подтверждает, что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ознакомился и согласен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со всеми условиями Правил оказания услуг связи физическим лицам.</w:t>
            </w:r>
          </w:p>
          <w:p w:rsidR="008D077B" w:rsidRPr="00425EEE" w:rsidRDefault="007C1DB7" w:rsidP="00425EEE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Подписанием настоящего договора Абонент подтверждает свое согласие с действующими тарифами на услуги связи Оператора, с которыми Абонент ознакомлен и согласен с их применением, а также с тем, что до него в полном объеме доведены сведения об основных потребительских свойствах предоставляемых Оператором услуг, цены/тарифы на услуги, тарификация соединений, порядок и сроки расчетов, правила и условия оказания и использования услуг,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информацияоб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Операторе, территория обслуживания и иная необходимая информация, в т.ч. предусмотренная п.п. 17 и 56 Правил оказания услуг телефонной связи (утв. Постановлением Правительства РФ № 1342 от 09.12.2014), п.14 Правил оказания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телематических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 связи (утв. Постановлением Правительства РФ № 575 от 10.09.2007), п.15 Правил оказания услуг связи по передаче данных (утв. Постановлением Правительства РФ № 32 от 23.01.2006) и 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.11 Правил оказания услуг связи для целей телевизионного вещания и (или) радиовещания (утв. Постановлением Правительства РФ № 785 от 22.12.2006).</w:t>
            </w:r>
          </w:p>
          <w:p w:rsidR="008D077B" w:rsidRDefault="007C1DB7" w:rsidP="00425EE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Абонент дает свое согласие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:</w:t>
            </w:r>
          </w:p>
          <w:p w:rsidR="008D077B" w:rsidRDefault="007C1DB7" w:rsidP="00425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□ обработку и передачу третьим лицам сведений об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Абонентедля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целей исполнения обязательств по настоящему договору;</w:t>
            </w:r>
          </w:p>
          <w:p w:rsidR="008D077B" w:rsidRDefault="007C1DB7" w:rsidP="00425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□ использование сведений об Абоненте при информационно-справочном обслуживании;</w:t>
            </w:r>
          </w:p>
          <w:p w:rsidR="008D077B" w:rsidRDefault="007C1DB7" w:rsidP="00425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□получение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СМС-уведомлений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и иных уведомлений по сетям электросвязи связи от Оператора, включая информацию рекламного характера.</w:t>
            </w:r>
          </w:p>
          <w:p w:rsidR="008D077B" w:rsidRDefault="007C1DB7" w:rsidP="00425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Согласие может быть отозвано по письменному заявлению Абонента.</w:t>
            </w:r>
          </w:p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8D077B" w:rsidRPr="000B2107" w:rsidRDefault="007C1D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B2107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16</w:t>
            </w:r>
            <w:r w:rsidRPr="000B2107">
              <w:rPr>
                <w:rFonts w:ascii="Times New Roman" w:hAnsi="Times New Roman"/>
                <w:b/>
                <w:sz w:val="15"/>
                <w:szCs w:val="15"/>
              </w:rPr>
              <w:t>. Реквизиты и подписи Сторон:</w:t>
            </w:r>
          </w:p>
          <w:tbl>
            <w:tblPr>
              <w:tblW w:w="8224" w:type="dxa"/>
              <w:tblInd w:w="2" w:type="dxa"/>
              <w:tblLook w:val="0000"/>
            </w:tblPr>
            <w:tblGrid>
              <w:gridCol w:w="4112"/>
              <w:gridCol w:w="4112"/>
            </w:tblGrid>
            <w:tr w:rsidR="008D077B" w:rsidTr="005F6BA7">
              <w:trPr>
                <w:trHeight w:val="2424"/>
              </w:trPr>
              <w:tc>
                <w:tcPr>
                  <w:tcW w:w="4112" w:type="dxa"/>
                  <w:shd w:val="clear" w:color="auto" w:fill="auto"/>
                </w:tcPr>
                <w:p w:rsidR="008D077B" w:rsidRDefault="007C1DB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t>Оператор</w:t>
                  </w:r>
                </w:p>
                <w:p w:rsidR="008D077B" w:rsidRDefault="007C1DB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 xml:space="preserve">Юридический адрес: 603105, Область Нижегородская, Город Нижний Новгород, Улица </w:t>
                  </w:r>
                  <w:proofErr w:type="spellStart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Ошарская</w:t>
                  </w:r>
                  <w:proofErr w:type="spellEnd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, Дом 95, Офис 301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>ИНН/КПП: 5260192920 / 526201001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 xml:space="preserve">Почтовый адрес: 603105, г. Н.Новгород, </w:t>
                  </w:r>
                  <w:proofErr w:type="spellStart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ул</w:t>
                  </w:r>
                  <w:proofErr w:type="gramStart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.О</w:t>
                  </w:r>
                  <w:proofErr w:type="gramEnd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шарская</w:t>
                  </w:r>
                  <w:proofErr w:type="spellEnd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, д.95, офис 301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>Банк: АО "РАЙФФАЙЗЕНБАНК" город Москва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>РС: 40702810900000116750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>КС: 30101810200000000700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>БИК: 044525700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  <w:t>Телефон: (831)272-50-30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</w:r>
                  <w:proofErr w:type="spellStart"/>
                  <w:proofErr w:type="gramStart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Е</w:t>
                  </w:r>
                  <w:proofErr w:type="gramEnd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-mail</w:t>
                  </w:r>
                  <w:proofErr w:type="spellEnd"/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t>: RG@vconnect.ru</w:t>
                  </w:r>
                  <w:r w:rsidRPr="007C1DB7">
                    <w:rPr>
                      <w:rFonts w:ascii="Times New Roman" w:hAnsi="Times New Roman"/>
                      <w:sz w:val="14"/>
                      <w:szCs w:val="14"/>
                    </w:rPr>
                    <w:br/>
                  </w:r>
                </w:p>
                <w:p w:rsidR="008D077B" w:rsidRDefault="007C1DB7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_____________ / ____________________ /</w:t>
                  </w:r>
                </w:p>
              </w:tc>
              <w:tc>
                <w:tcPr>
                  <w:tcW w:w="4112" w:type="dxa"/>
                  <w:shd w:val="clear" w:color="auto" w:fill="auto"/>
                </w:tcPr>
                <w:p w:rsidR="008D077B" w:rsidRDefault="007C1DB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t>Абонент</w:t>
                  </w:r>
                </w:p>
                <w:p w:rsidR="008D077B" w:rsidRPr="00670129" w:rsidRDefault="007C1DB7">
                  <w:pPr>
                    <w:widowControl w:val="0"/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ФИО:</w:t>
                  </w:r>
                  <w:r w:rsidR="00727DF5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670129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val="en-US" w:eastAsia="ru-RU"/>
                    </w:rPr>
                    <w:t>_____________________________________</w:t>
                  </w:r>
                </w:p>
                <w:p w:rsidR="00670129" w:rsidRDefault="0067012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u w:val="single"/>
                      <w:lang w:val="en-US" w:eastAsia="ru-RU"/>
                    </w:rPr>
                  </w:pPr>
                </w:p>
                <w:p w:rsidR="008D077B" w:rsidRPr="00670129" w:rsidRDefault="0067012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5"/>
                      <w:szCs w:val="15"/>
                      <w:u w:val="single"/>
                      <w:lang w:val="en-US" w:eastAsia="ru-RU"/>
                    </w:rPr>
                    <w:t>___________________________________________</w:t>
                  </w: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482D05" w:rsidRDefault="00482D0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</w:p>
                <w:p w:rsidR="00670129" w:rsidRPr="00670129" w:rsidRDefault="0067012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</w:p>
                <w:p w:rsidR="008D077B" w:rsidRDefault="008D07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8D077B" w:rsidRDefault="007C1DB7">
                  <w:pPr>
                    <w:widowControl w:val="0"/>
                    <w:tabs>
                      <w:tab w:val="right" w:pos="33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_________________ /___________________ /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ab/>
                  </w:r>
                </w:p>
              </w:tc>
            </w:tr>
          </w:tbl>
          <w:p w:rsidR="008D077B" w:rsidRDefault="008D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D077B" w:rsidRDefault="008D077B">
      <w:pPr>
        <w:widowControl w:val="0"/>
        <w:spacing w:after="0" w:line="240" w:lineRule="auto"/>
        <w:ind w:right="-739"/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</w:pPr>
    </w:p>
    <w:sectPr w:rsidR="008D077B" w:rsidSect="00C51737">
      <w:pgSz w:w="16838" w:h="11906" w:orient="landscape"/>
      <w:pgMar w:top="430" w:right="395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B8D"/>
    <w:multiLevelType w:val="multilevel"/>
    <w:tmpl w:val="2A3A4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72449B"/>
    <w:multiLevelType w:val="multilevel"/>
    <w:tmpl w:val="79F4F5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077B"/>
    <w:rsid w:val="000B1A03"/>
    <w:rsid w:val="000B2107"/>
    <w:rsid w:val="0012682D"/>
    <w:rsid w:val="00201DDD"/>
    <w:rsid w:val="002105AA"/>
    <w:rsid w:val="00275075"/>
    <w:rsid w:val="00277C12"/>
    <w:rsid w:val="00363C00"/>
    <w:rsid w:val="003A0078"/>
    <w:rsid w:val="003A2300"/>
    <w:rsid w:val="003E5DA8"/>
    <w:rsid w:val="00425EEE"/>
    <w:rsid w:val="0046032A"/>
    <w:rsid w:val="00482D05"/>
    <w:rsid w:val="00547718"/>
    <w:rsid w:val="00591854"/>
    <w:rsid w:val="005F6BA7"/>
    <w:rsid w:val="00637966"/>
    <w:rsid w:val="00670129"/>
    <w:rsid w:val="006C55E5"/>
    <w:rsid w:val="00727DF5"/>
    <w:rsid w:val="007C1DB7"/>
    <w:rsid w:val="00833E36"/>
    <w:rsid w:val="00861BD5"/>
    <w:rsid w:val="008C1454"/>
    <w:rsid w:val="008D077B"/>
    <w:rsid w:val="0090742F"/>
    <w:rsid w:val="00AD2AA5"/>
    <w:rsid w:val="00B7703F"/>
    <w:rsid w:val="00BF2A62"/>
    <w:rsid w:val="00C51737"/>
    <w:rsid w:val="00CC2687"/>
    <w:rsid w:val="00CC5E7B"/>
    <w:rsid w:val="00DC1805"/>
    <w:rsid w:val="00DD3756"/>
    <w:rsid w:val="00E033D5"/>
    <w:rsid w:val="00F40173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3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1737"/>
  </w:style>
  <w:style w:type="character" w:customStyle="1" w:styleId="WW8Num1z1">
    <w:name w:val="WW8Num1z1"/>
    <w:qFormat/>
    <w:rsid w:val="00C51737"/>
  </w:style>
  <w:style w:type="character" w:customStyle="1" w:styleId="WW8Num1z2">
    <w:name w:val="WW8Num1z2"/>
    <w:qFormat/>
    <w:rsid w:val="00C51737"/>
  </w:style>
  <w:style w:type="character" w:customStyle="1" w:styleId="WW8Num1z3">
    <w:name w:val="WW8Num1z3"/>
    <w:qFormat/>
    <w:rsid w:val="00C51737"/>
  </w:style>
  <w:style w:type="character" w:customStyle="1" w:styleId="WW8Num1z4">
    <w:name w:val="WW8Num1z4"/>
    <w:qFormat/>
    <w:rsid w:val="00C51737"/>
  </w:style>
  <w:style w:type="character" w:customStyle="1" w:styleId="WW8Num1z5">
    <w:name w:val="WW8Num1z5"/>
    <w:qFormat/>
    <w:rsid w:val="00C51737"/>
  </w:style>
  <w:style w:type="character" w:customStyle="1" w:styleId="WW8Num1z6">
    <w:name w:val="WW8Num1z6"/>
    <w:qFormat/>
    <w:rsid w:val="00C51737"/>
  </w:style>
  <w:style w:type="character" w:customStyle="1" w:styleId="WW8Num1z7">
    <w:name w:val="WW8Num1z7"/>
    <w:qFormat/>
    <w:rsid w:val="00C51737"/>
  </w:style>
  <w:style w:type="character" w:customStyle="1" w:styleId="WW8Num1z8">
    <w:name w:val="WW8Num1z8"/>
    <w:qFormat/>
    <w:rsid w:val="00C51737"/>
  </w:style>
  <w:style w:type="character" w:customStyle="1" w:styleId="a3">
    <w:name w:val="Верхний колонтитул Знак"/>
    <w:basedOn w:val="a0"/>
    <w:qFormat/>
    <w:rsid w:val="00C51737"/>
  </w:style>
  <w:style w:type="character" w:customStyle="1" w:styleId="a4">
    <w:name w:val="Нижний колонтитул Знак"/>
    <w:basedOn w:val="a0"/>
    <w:qFormat/>
    <w:rsid w:val="00C51737"/>
  </w:style>
  <w:style w:type="character" w:customStyle="1" w:styleId="a5">
    <w:name w:val="Текст выноски Знак"/>
    <w:basedOn w:val="a0"/>
    <w:qFormat/>
    <w:rsid w:val="00C5173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C51737"/>
    <w:rPr>
      <w:color w:val="0000FF"/>
      <w:u w:val="single"/>
    </w:rPr>
  </w:style>
  <w:style w:type="character" w:customStyle="1" w:styleId="VisitedInternetLink">
    <w:name w:val="Visited Internet Link"/>
    <w:basedOn w:val="a0"/>
    <w:rsid w:val="00C51737"/>
    <w:rPr>
      <w:color w:val="800080"/>
      <w:u w:val="single"/>
    </w:rPr>
  </w:style>
  <w:style w:type="character" w:styleId="a6">
    <w:name w:val="Emphasis"/>
    <w:basedOn w:val="a0"/>
    <w:qFormat/>
    <w:rsid w:val="00C51737"/>
    <w:rPr>
      <w:i/>
      <w:iCs/>
    </w:rPr>
  </w:style>
  <w:style w:type="paragraph" w:customStyle="1" w:styleId="Heading">
    <w:name w:val="Heading"/>
    <w:basedOn w:val="a"/>
    <w:next w:val="a7"/>
    <w:qFormat/>
    <w:rsid w:val="00C51737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7">
    <w:name w:val="Body Text"/>
    <w:basedOn w:val="a"/>
    <w:rsid w:val="00C51737"/>
    <w:pPr>
      <w:spacing w:after="140"/>
    </w:pPr>
  </w:style>
  <w:style w:type="paragraph" w:styleId="a8">
    <w:name w:val="List"/>
    <w:basedOn w:val="a7"/>
    <w:rsid w:val="00C51737"/>
    <w:rPr>
      <w:rFonts w:cs="Noto Sans Devanagari"/>
    </w:rPr>
  </w:style>
  <w:style w:type="paragraph" w:styleId="a9">
    <w:name w:val="caption"/>
    <w:basedOn w:val="a"/>
    <w:qFormat/>
    <w:rsid w:val="00C5173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C51737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rsid w:val="00C51737"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rsid w:val="00C51737"/>
    <w:pPr>
      <w:spacing w:after="0" w:line="240" w:lineRule="auto"/>
    </w:pPr>
  </w:style>
  <w:style w:type="paragraph" w:styleId="ab">
    <w:name w:val="footer"/>
    <w:basedOn w:val="a"/>
    <w:rsid w:val="00C51737"/>
    <w:pPr>
      <w:spacing w:after="0" w:line="240" w:lineRule="auto"/>
    </w:pPr>
  </w:style>
  <w:style w:type="paragraph" w:styleId="ac">
    <w:name w:val="Balloon Text"/>
    <w:basedOn w:val="a"/>
    <w:qFormat/>
    <w:rsid w:val="00C51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qFormat/>
    <w:rsid w:val="00C51737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">
    <w:name w:val="Стиль1"/>
    <w:basedOn w:val="a"/>
    <w:qFormat/>
    <w:rsid w:val="00C5173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List Paragraph"/>
    <w:basedOn w:val="a"/>
    <w:qFormat/>
    <w:rsid w:val="00C51737"/>
    <w:pPr>
      <w:ind w:left="720"/>
      <w:contextualSpacing/>
    </w:pPr>
  </w:style>
  <w:style w:type="paragraph" w:customStyle="1" w:styleId="TableContents">
    <w:name w:val="Table Contents"/>
    <w:basedOn w:val="a"/>
    <w:qFormat/>
    <w:rsid w:val="00C51737"/>
    <w:pPr>
      <w:suppressLineNumbers/>
    </w:pPr>
  </w:style>
  <w:style w:type="paragraph" w:customStyle="1" w:styleId="TableHeading">
    <w:name w:val="Table Heading"/>
    <w:basedOn w:val="TableContents"/>
    <w:qFormat/>
    <w:rsid w:val="00C51737"/>
    <w:pPr>
      <w:jc w:val="center"/>
    </w:pPr>
    <w:rPr>
      <w:b/>
      <w:bCs/>
    </w:rPr>
  </w:style>
  <w:style w:type="numbering" w:customStyle="1" w:styleId="WW8Num1">
    <w:name w:val="WW8Num1"/>
    <w:qFormat/>
    <w:rsid w:val="00C51737"/>
  </w:style>
  <w:style w:type="table" w:styleId="af">
    <w:name w:val="Table Grid"/>
    <w:basedOn w:val="a1"/>
    <w:uiPriority w:val="39"/>
    <w:rsid w:val="00E0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ginconnec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Юлия Анатольевна</dc:creator>
  <cp:lastModifiedBy>Y.Korolikhina</cp:lastModifiedBy>
  <cp:revision>2</cp:revision>
  <cp:lastPrinted>2021-11-09T08:03:00Z</cp:lastPrinted>
  <dcterms:created xsi:type="dcterms:W3CDTF">2022-05-16T07:47:00Z</dcterms:created>
  <dcterms:modified xsi:type="dcterms:W3CDTF">2022-05-16T07:47:00Z</dcterms:modified>
  <dc:language>en-US</dc:language>
</cp:coreProperties>
</file>